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E1" w:rsidRPr="00D301A9" w:rsidRDefault="002507E1" w:rsidP="00C503BF">
      <w:pPr>
        <w:ind w:right="-1275"/>
        <w:jc w:val="center"/>
        <w:rPr>
          <w:sz w:val="24"/>
        </w:rPr>
      </w:pPr>
      <w:r w:rsidRPr="00D301A9">
        <w:rPr>
          <w:b/>
          <w:bCs/>
          <w:sz w:val="24"/>
        </w:rPr>
        <w:t>REGULAMIN KONKURSU MŁODZIEŻOWEGO FUNDUSZU LOKALNEGO</w:t>
      </w:r>
      <w:r w:rsidR="00C503BF" w:rsidRPr="00D301A9">
        <w:rPr>
          <w:b/>
          <w:bCs/>
          <w:sz w:val="24"/>
        </w:rPr>
        <w:t xml:space="preserve"> </w:t>
      </w:r>
      <w:r w:rsidR="0012000C">
        <w:rPr>
          <w:b/>
          <w:bCs/>
          <w:sz w:val="24"/>
        </w:rPr>
        <w:br/>
      </w:r>
      <w:r w:rsidR="0048212A">
        <w:rPr>
          <w:b/>
          <w:bCs/>
          <w:sz w:val="24"/>
        </w:rPr>
        <w:t>„</w:t>
      </w:r>
      <w:r w:rsidR="0012000C">
        <w:rPr>
          <w:b/>
          <w:bCs/>
          <w:sz w:val="24"/>
        </w:rPr>
        <w:t>NASZA INICJATYWA</w:t>
      </w:r>
      <w:r w:rsidR="0048212A">
        <w:rPr>
          <w:b/>
          <w:bCs/>
          <w:sz w:val="24"/>
        </w:rPr>
        <w:t>”</w:t>
      </w:r>
      <w:r w:rsidRPr="00D301A9">
        <w:rPr>
          <w:b/>
          <w:bCs/>
          <w:sz w:val="24"/>
        </w:rPr>
        <w:br/>
        <w:t>W RAMACH PROJEKTU „OLECKI OBYWATEL”</w:t>
      </w:r>
    </w:p>
    <w:p w:rsidR="00C503BF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§ 1.</w:t>
      </w:r>
    </w:p>
    <w:p w:rsidR="002507E1" w:rsidRPr="00C503BF" w:rsidRDefault="002507E1" w:rsidP="00C503BF">
      <w:pPr>
        <w:ind w:right="-1275"/>
        <w:jc w:val="both"/>
      </w:pPr>
      <w:r w:rsidRPr="00C503BF">
        <w:rPr>
          <w:bCs/>
        </w:rPr>
        <w:t>Poniższy regulamin</w:t>
      </w:r>
      <w:r w:rsidRPr="00C503BF">
        <w:rPr>
          <w:b/>
          <w:bCs/>
        </w:rPr>
        <w:t xml:space="preserve"> </w:t>
      </w:r>
      <w:r w:rsidRPr="00C503BF">
        <w:t>określa procedurę przygotowania i realizacji inicjatyw Młodzieżowego Funduszu Lokalnego w ramach projektu „Olecki Obywatel”.</w:t>
      </w:r>
    </w:p>
    <w:p w:rsidR="002507E1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>Rozdział 1.</w:t>
      </w:r>
    </w:p>
    <w:p w:rsidR="002507E1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>Procedura realizacji zadań inicjatywy</w:t>
      </w:r>
    </w:p>
    <w:p w:rsidR="00C503BF" w:rsidRPr="00C503BF" w:rsidRDefault="00C503BF" w:rsidP="00C503BF">
      <w:pPr>
        <w:spacing w:after="0" w:line="240" w:lineRule="auto"/>
        <w:ind w:right="-1276"/>
        <w:jc w:val="center"/>
        <w:rPr>
          <w:b/>
          <w:bCs/>
        </w:rPr>
      </w:pPr>
    </w:p>
    <w:p w:rsidR="00C503BF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>§ 2.</w:t>
      </w:r>
    </w:p>
    <w:p w:rsidR="002507E1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 xml:space="preserve"> Postanowienia ogólne.</w:t>
      </w:r>
    </w:p>
    <w:p w:rsidR="002507E1" w:rsidRPr="00C503BF" w:rsidRDefault="002507E1" w:rsidP="00C503BF">
      <w:pPr>
        <w:pStyle w:val="Akapitzlist"/>
        <w:numPr>
          <w:ilvl w:val="0"/>
          <w:numId w:val="28"/>
        </w:numPr>
        <w:spacing w:after="160" w:line="259" w:lineRule="auto"/>
        <w:ind w:left="426" w:right="-1275" w:hanging="426"/>
        <w:jc w:val="both"/>
      </w:pPr>
      <w:r w:rsidRPr="00C503BF">
        <w:t>Ilekroć w niniejszym regulaminie jest mowa o:</w:t>
      </w:r>
    </w:p>
    <w:p w:rsidR="002507E1" w:rsidRPr="00C503BF" w:rsidRDefault="002507E1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„Młodzieżowym Funduszu Lokalnym</w:t>
      </w:r>
      <w:r w:rsidR="0048212A">
        <w:rPr>
          <w:b/>
        </w:rPr>
        <w:t xml:space="preserve"> Nasza Inicjatywa</w:t>
      </w:r>
      <w:bookmarkStart w:id="0" w:name="_GoBack"/>
      <w:bookmarkEnd w:id="0"/>
      <w:r w:rsidRPr="00C503BF">
        <w:rPr>
          <w:b/>
        </w:rPr>
        <w:t>”</w:t>
      </w:r>
      <w:r w:rsidRPr="00C503BF">
        <w:t xml:space="preserve"> – rozumie się przez to środki finansowe w wysokości 18.000,00 zł przeznaczone na realizację inicjatyw przygotowywanych w ramach projektu „Olecki Obywatel”;</w:t>
      </w:r>
    </w:p>
    <w:p w:rsidR="002507E1" w:rsidRPr="00C503BF" w:rsidRDefault="002507E1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„Operatorze”</w:t>
      </w:r>
      <w:r w:rsidRPr="00C503BF">
        <w:t xml:space="preserve"> – rozumie się przez to Fundację Rozwoju Ziemi Oleckiej z siedzibą ul. Wojska Polskiego 13 w Olecku, KRS 0000210279;</w:t>
      </w:r>
    </w:p>
    <w:p w:rsidR="002507E1" w:rsidRPr="00C503BF" w:rsidRDefault="00C503BF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„I</w:t>
      </w:r>
      <w:r w:rsidR="002507E1" w:rsidRPr="00C503BF">
        <w:rPr>
          <w:b/>
        </w:rPr>
        <w:t>nicjatywie”</w:t>
      </w:r>
      <w:r w:rsidR="002507E1" w:rsidRPr="00C503BF">
        <w:t xml:space="preserve"> – rozumie się przez to przedsięwzięcie wpisujące się w założenia Młodzieżowego Funduszu Lokalnego, opisane w formularzu wniosku, przygotowane przez grupę uczniów </w:t>
      </w:r>
      <w:r>
        <w:br/>
      </w:r>
      <w:r w:rsidR="002507E1" w:rsidRPr="00C503BF">
        <w:t>z gimnazjów z terenu powiatu oleckiego i o dofinansowaniu nie wyższym niż 3 000,00 zł;</w:t>
      </w:r>
    </w:p>
    <w:p w:rsidR="002507E1" w:rsidRPr="00C503BF" w:rsidRDefault="00C503BF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„Grupie</w:t>
      </w:r>
      <w:r w:rsidR="002507E1" w:rsidRPr="00C503BF">
        <w:rPr>
          <w:b/>
        </w:rPr>
        <w:t xml:space="preserve"> inicjatywn</w:t>
      </w:r>
      <w:r w:rsidRPr="00C503BF">
        <w:rPr>
          <w:b/>
        </w:rPr>
        <w:t>ej</w:t>
      </w:r>
      <w:r w:rsidR="002507E1" w:rsidRPr="00C503BF">
        <w:rPr>
          <w:b/>
        </w:rPr>
        <w:t>”</w:t>
      </w:r>
      <w:r w:rsidR="002507E1" w:rsidRPr="00C503BF">
        <w:t xml:space="preserve"> – rozumie się przez to grupę uczniów danego gimnazjum liczącą </w:t>
      </w:r>
      <w:r w:rsidR="00D301A9">
        <w:br/>
      </w:r>
      <w:r w:rsidR="002507E1" w:rsidRPr="00C503BF">
        <w:t>min. 3 osoby;</w:t>
      </w:r>
    </w:p>
    <w:p w:rsidR="002507E1" w:rsidRPr="00C503BF" w:rsidRDefault="00C503BF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„D</w:t>
      </w:r>
      <w:r w:rsidR="002507E1" w:rsidRPr="00C503BF">
        <w:rPr>
          <w:b/>
        </w:rPr>
        <w:t>ofinansowani</w:t>
      </w:r>
      <w:r w:rsidRPr="00C503BF">
        <w:rPr>
          <w:b/>
        </w:rPr>
        <w:t>u</w:t>
      </w:r>
      <w:r w:rsidR="002507E1" w:rsidRPr="00C503BF">
        <w:rPr>
          <w:b/>
        </w:rPr>
        <w:t>”</w:t>
      </w:r>
      <w:r w:rsidR="002507E1" w:rsidRPr="00C503BF">
        <w:t xml:space="preserve"> – rozumie się przez to środki finansowe w wysokości nie wyższej niż 3 000,00 zł przeznaczone przez Operatora na realizację danej inicjatywy; </w:t>
      </w:r>
    </w:p>
    <w:p w:rsidR="002507E1" w:rsidRPr="00C503BF" w:rsidRDefault="00C503BF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„W</w:t>
      </w:r>
      <w:r w:rsidR="002507E1" w:rsidRPr="00C503BF">
        <w:rPr>
          <w:b/>
        </w:rPr>
        <w:t>niosku”</w:t>
      </w:r>
      <w:r w:rsidR="002507E1" w:rsidRPr="00C503BF">
        <w:t xml:space="preserve"> - rozumie się przez to wniosek o realizację inicjatywy wraz z opinią Dyrektora Gimnazjum/opiekuna grupy inicjatywnej;</w:t>
      </w:r>
    </w:p>
    <w:p w:rsidR="002507E1" w:rsidRPr="00C503BF" w:rsidRDefault="002507E1" w:rsidP="00D301A9">
      <w:pPr>
        <w:pStyle w:val="Akapitzlist"/>
        <w:numPr>
          <w:ilvl w:val="0"/>
          <w:numId w:val="27"/>
        </w:numPr>
        <w:spacing w:after="160" w:line="259" w:lineRule="auto"/>
        <w:ind w:left="851" w:right="-1275" w:hanging="426"/>
        <w:jc w:val="both"/>
      </w:pPr>
      <w:r w:rsidRPr="00C503BF">
        <w:rPr>
          <w:b/>
        </w:rPr>
        <w:t>„Prezes</w:t>
      </w:r>
      <w:r w:rsidR="00C503BF" w:rsidRPr="00C503BF">
        <w:rPr>
          <w:b/>
        </w:rPr>
        <w:t>ie</w:t>
      </w:r>
      <w:r w:rsidRPr="00C503BF">
        <w:rPr>
          <w:b/>
        </w:rPr>
        <w:t xml:space="preserve"> Operatora”</w:t>
      </w:r>
      <w:r w:rsidRPr="00C503BF">
        <w:t xml:space="preserve"> -osoba pełniąca funkcję Prezesa Zarządu Fundacji Rozwoju Ziemi Oleckiej.</w:t>
      </w:r>
    </w:p>
    <w:p w:rsidR="002507E1" w:rsidRPr="00C503BF" w:rsidRDefault="002507E1" w:rsidP="00C503BF">
      <w:pPr>
        <w:pStyle w:val="Akapitzlist"/>
        <w:numPr>
          <w:ilvl w:val="0"/>
          <w:numId w:val="28"/>
        </w:numPr>
        <w:spacing w:after="160" w:line="259" w:lineRule="auto"/>
        <w:ind w:left="426" w:right="-1275" w:hanging="426"/>
        <w:jc w:val="both"/>
      </w:pPr>
      <w:r w:rsidRPr="00C503BF">
        <w:t>Budżet konkursu wynosi 18.000,00 zł.</w:t>
      </w:r>
    </w:p>
    <w:p w:rsidR="002507E1" w:rsidRPr="00C503BF" w:rsidRDefault="002507E1" w:rsidP="00C503BF">
      <w:pPr>
        <w:pStyle w:val="Akapitzlist"/>
        <w:numPr>
          <w:ilvl w:val="0"/>
          <w:numId w:val="28"/>
        </w:numPr>
        <w:spacing w:after="160" w:line="259" w:lineRule="auto"/>
        <w:ind w:left="426" w:right="-1275" w:hanging="426"/>
        <w:jc w:val="both"/>
      </w:pPr>
      <w:r w:rsidRPr="00C503BF">
        <w:t>Projekt „Olecki Obywatel” dofinansowany jest ze środków Programu Fundusz Inicjatyw Obywatelskich.</w:t>
      </w:r>
    </w:p>
    <w:p w:rsidR="00C503BF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§ 3.</w:t>
      </w:r>
    </w:p>
    <w:p w:rsidR="002507E1" w:rsidRPr="00C503BF" w:rsidRDefault="002507E1" w:rsidP="00C503BF">
      <w:pPr>
        <w:ind w:right="-1275"/>
        <w:jc w:val="both"/>
      </w:pPr>
      <w:r w:rsidRPr="00C503BF">
        <w:rPr>
          <w:bCs/>
        </w:rPr>
        <w:t xml:space="preserve">Celem konkursu jest podniesienie poziomu kompetencji i zaangażowania uczniów gimnazjów z terenu powiatu oleckiego w pracę na rzecz społeczności lokalnej poprzez organizację konkursu Młodzieżowego Funduszu Lokalnego. </w:t>
      </w:r>
    </w:p>
    <w:p w:rsidR="00C503BF" w:rsidRPr="00C503BF" w:rsidRDefault="002507E1" w:rsidP="00C503BF">
      <w:pPr>
        <w:spacing w:after="0"/>
        <w:ind w:right="-1276"/>
        <w:contextualSpacing/>
        <w:jc w:val="center"/>
        <w:rPr>
          <w:b/>
          <w:bCs/>
        </w:rPr>
      </w:pPr>
      <w:r w:rsidRPr="00C503BF">
        <w:rPr>
          <w:b/>
          <w:bCs/>
        </w:rPr>
        <w:t>§ 4.</w:t>
      </w:r>
    </w:p>
    <w:p w:rsidR="002507E1" w:rsidRPr="00C503BF" w:rsidRDefault="002507E1" w:rsidP="00C503BF">
      <w:pPr>
        <w:spacing w:after="0"/>
        <w:ind w:right="-1276"/>
        <w:contextualSpacing/>
        <w:jc w:val="center"/>
        <w:rPr>
          <w:b/>
          <w:bCs/>
        </w:rPr>
      </w:pPr>
      <w:r w:rsidRPr="00C503BF">
        <w:rPr>
          <w:b/>
          <w:bCs/>
        </w:rPr>
        <w:t>Zakres zadań możliwych do realizacji w ramach inicjatywy: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 xml:space="preserve">Budowa, rozbudowa obiektów małej architektury związanych z działalnością szkoły lub wsi </w:t>
      </w:r>
      <w:r w:rsidR="00C503BF">
        <w:br/>
      </w:r>
      <w:r w:rsidRPr="00C503BF">
        <w:t>w powiecie oleckim.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Działalność na rzecz mniejszości narodowych i etnicznych oraz języka regionalnego.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Podtrzymywanie i upowszechnianie tradycji narodowej, pielęgnowanie polskości oraz rozwój świadomości narodowej, obywatelskiej i kulturowej.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lastRenderedPageBreak/>
        <w:t>Kultura, sztuka, ochrona dóbr kultury i dziedzictwa narodowego.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Promocja i organizacja wolontariatu.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Edukacja, oświata i wychowanie.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Wspieranie i upowszechnianie kultury fizycznej.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Turystyka i krajoznawstwo.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Ochrona przyrody, w tym zieleń w miastach i wsiach, ekologia i ochrona zwierząt oraz ochrona dziedzictwa przyrodniczego.</w:t>
      </w:r>
    </w:p>
    <w:p w:rsidR="002507E1" w:rsidRPr="00C503BF" w:rsidRDefault="002507E1" w:rsidP="00C503BF">
      <w:pPr>
        <w:pStyle w:val="Akapitzlist"/>
        <w:numPr>
          <w:ilvl w:val="0"/>
          <w:numId w:val="29"/>
        </w:numPr>
        <w:spacing w:after="160" w:line="259" w:lineRule="auto"/>
        <w:ind w:left="426" w:right="-1275" w:hanging="426"/>
        <w:jc w:val="both"/>
      </w:pPr>
      <w:r w:rsidRPr="00C503BF">
        <w:t>Porządek i bezpieczeństwo publiczne.</w:t>
      </w:r>
    </w:p>
    <w:p w:rsidR="00C503BF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§ 5.</w:t>
      </w:r>
    </w:p>
    <w:p w:rsidR="002507E1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Okres realizacji inicjatywy:</w:t>
      </w:r>
    </w:p>
    <w:p w:rsidR="002507E1" w:rsidRPr="00C503BF" w:rsidRDefault="002507E1" w:rsidP="00C503BF">
      <w:pPr>
        <w:pStyle w:val="Akapitzlist"/>
        <w:numPr>
          <w:ilvl w:val="0"/>
          <w:numId w:val="36"/>
        </w:numPr>
        <w:spacing w:after="160" w:line="259" w:lineRule="auto"/>
        <w:ind w:left="426" w:right="-1275" w:hanging="426"/>
        <w:jc w:val="both"/>
        <w:rPr>
          <w:bCs/>
        </w:rPr>
      </w:pPr>
      <w:r w:rsidRPr="00C503BF">
        <w:rPr>
          <w:bCs/>
        </w:rPr>
        <w:t>Termin realizacji inicjatywy: od 01.05.2017r. do 30.09.2017r.</w:t>
      </w:r>
    </w:p>
    <w:p w:rsidR="002507E1" w:rsidRPr="00C503BF" w:rsidRDefault="002507E1" w:rsidP="00C503BF">
      <w:pPr>
        <w:pStyle w:val="Akapitzlist"/>
        <w:numPr>
          <w:ilvl w:val="0"/>
          <w:numId w:val="36"/>
        </w:numPr>
        <w:spacing w:after="160" w:line="259" w:lineRule="auto"/>
        <w:ind w:left="426" w:right="-1275" w:hanging="426"/>
        <w:jc w:val="both"/>
        <w:rPr>
          <w:bCs/>
        </w:rPr>
      </w:pPr>
      <w:r w:rsidRPr="00C503BF">
        <w:rPr>
          <w:bCs/>
        </w:rPr>
        <w:t>Termin rozliczenia otrzymanego dofinansowania: do 31.10.2017r.</w:t>
      </w:r>
    </w:p>
    <w:p w:rsidR="00C503BF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§ 6.</w:t>
      </w:r>
    </w:p>
    <w:p w:rsidR="002507E1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Tryb składania wniosków o realizację inicjatywy.</w:t>
      </w:r>
    </w:p>
    <w:p w:rsidR="002507E1" w:rsidRPr="00C503BF" w:rsidRDefault="002507E1" w:rsidP="00C503BF">
      <w:pPr>
        <w:pStyle w:val="Akapitzlist"/>
        <w:numPr>
          <w:ilvl w:val="0"/>
          <w:numId w:val="30"/>
        </w:numPr>
        <w:spacing w:after="160" w:line="259" w:lineRule="auto"/>
        <w:ind w:left="426" w:right="-1275" w:hanging="426"/>
        <w:jc w:val="both"/>
      </w:pPr>
      <w:r w:rsidRPr="00C503BF">
        <w:t>Podmiotami uprawnionymi do składania wniosków są uczniowie gimnazjów z terenu powiatu oleckiego w ramach grup inicjatywnych.</w:t>
      </w:r>
    </w:p>
    <w:p w:rsidR="002507E1" w:rsidRPr="00C503BF" w:rsidRDefault="00C503BF" w:rsidP="00C503BF">
      <w:pPr>
        <w:pStyle w:val="Akapitzlist"/>
        <w:numPr>
          <w:ilvl w:val="0"/>
          <w:numId w:val="30"/>
        </w:numPr>
        <w:spacing w:after="160" w:line="259" w:lineRule="auto"/>
        <w:ind w:left="426" w:right="-1275" w:hanging="426"/>
        <w:jc w:val="both"/>
      </w:pPr>
      <w:r w:rsidRPr="00C503BF">
        <w:t xml:space="preserve">Z </w:t>
      </w:r>
      <w:r w:rsidR="0012000C">
        <w:t xml:space="preserve">danego </w:t>
      </w:r>
      <w:r w:rsidRPr="00C503BF">
        <w:t>gimnazjum mogą</w:t>
      </w:r>
      <w:r w:rsidR="002507E1" w:rsidRPr="00C503BF">
        <w:t xml:space="preserve"> być złożon</w:t>
      </w:r>
      <w:r w:rsidRPr="00C503BF">
        <w:t>e</w:t>
      </w:r>
      <w:r w:rsidR="0012000C">
        <w:t xml:space="preserve"> maksymalnie 2 wnioski. W</w:t>
      </w:r>
      <w:r w:rsidR="002507E1" w:rsidRPr="00C503BF">
        <w:t>artość dofinansowani</w:t>
      </w:r>
      <w:r w:rsidR="0012000C">
        <w:t xml:space="preserve">a wniosku nie może </w:t>
      </w:r>
      <w:r w:rsidR="002507E1" w:rsidRPr="00C503BF">
        <w:t>przekroczy</w:t>
      </w:r>
      <w:r w:rsidR="0012000C">
        <w:t>ć</w:t>
      </w:r>
      <w:r w:rsidR="002507E1" w:rsidRPr="00C503BF">
        <w:t xml:space="preserve"> 3 000,00 zł.</w:t>
      </w:r>
    </w:p>
    <w:p w:rsidR="002507E1" w:rsidRPr="00C503BF" w:rsidRDefault="002507E1" w:rsidP="00C503BF">
      <w:pPr>
        <w:pStyle w:val="Akapitzlist"/>
        <w:numPr>
          <w:ilvl w:val="0"/>
          <w:numId w:val="30"/>
        </w:numPr>
        <w:spacing w:after="160" w:line="259" w:lineRule="auto"/>
        <w:ind w:left="426" w:right="-1275" w:hanging="426"/>
        <w:jc w:val="both"/>
      </w:pPr>
      <w:r w:rsidRPr="00C503BF">
        <w:t>Wnioski należy składać na druku, stanowiącym załącznik nr 1 do niniejszego regulaminu.</w:t>
      </w:r>
    </w:p>
    <w:p w:rsidR="002507E1" w:rsidRPr="00C503BF" w:rsidRDefault="002507E1" w:rsidP="00C503BF">
      <w:pPr>
        <w:pStyle w:val="Akapitzlist"/>
        <w:numPr>
          <w:ilvl w:val="0"/>
          <w:numId w:val="30"/>
        </w:numPr>
        <w:spacing w:after="160" w:line="259" w:lineRule="auto"/>
        <w:ind w:left="426" w:right="-1275" w:hanging="426"/>
        <w:jc w:val="both"/>
      </w:pPr>
      <w:r w:rsidRPr="00C503BF">
        <w:t>Wnioski należy dostarczyć do siedziby Operatora przy ul. Wojska Polskiego 13 w Olecku (wejście od ulicy Przytorowej) w terminie do 31.03.2017r.</w:t>
      </w:r>
    </w:p>
    <w:p w:rsidR="00C503BF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>§ 7.</w:t>
      </w:r>
    </w:p>
    <w:p w:rsidR="002507E1" w:rsidRPr="00C503BF" w:rsidRDefault="002507E1" w:rsidP="00C503BF">
      <w:pPr>
        <w:spacing w:after="0" w:line="240" w:lineRule="auto"/>
        <w:ind w:right="-1276"/>
        <w:jc w:val="center"/>
        <w:rPr>
          <w:b/>
          <w:bCs/>
        </w:rPr>
      </w:pPr>
      <w:r w:rsidRPr="00C503BF">
        <w:rPr>
          <w:b/>
          <w:bCs/>
        </w:rPr>
        <w:t>Powoływanie i zasady działania komisji do oceny wniosków (regulamin pracy komisji).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Do oceny wniosków Prezes Operatora powoła komisję.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W skład komisji wejdą: Prezes Operatora oraz 2 moderatorów prowadzących warsztaty.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Pracami komisji kieruje Przewodniczący Komisji – Prezes Operatora.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Przewodniczący komisji może zaprosić do prac komisji, z głosem doradczym, osobę bądź osoby posiadające specjalistyczną wiedzę w dziedzinie obejmującej zakres, którego dotyczy wniosek.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Przewodniczący Komisji zwołuje posiedzenia komisji.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Komisja obraduje na posiedzeniach zamkniętych, bez udziału wnioskodawców.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Komisja kwalifikuje wnioski dwuetapowo.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Pierwszy etap kwalifikacyjny polega na ocenie formalnej:</w:t>
      </w:r>
    </w:p>
    <w:p w:rsidR="002507E1" w:rsidRPr="00C503BF" w:rsidRDefault="002507E1" w:rsidP="00C503BF">
      <w:pPr>
        <w:pStyle w:val="Akapitzlist"/>
        <w:numPr>
          <w:ilvl w:val="0"/>
          <w:numId w:val="32"/>
        </w:numPr>
        <w:spacing w:after="160" w:line="259" w:lineRule="auto"/>
        <w:ind w:right="-1275"/>
        <w:jc w:val="both"/>
      </w:pPr>
      <w:r w:rsidRPr="00C503BF">
        <w:t>zasadności oraz możliwości realizacji zadania;</w:t>
      </w:r>
    </w:p>
    <w:p w:rsidR="002507E1" w:rsidRPr="00C503BF" w:rsidRDefault="002507E1" w:rsidP="00C503BF">
      <w:pPr>
        <w:pStyle w:val="Akapitzlist"/>
        <w:numPr>
          <w:ilvl w:val="0"/>
          <w:numId w:val="32"/>
        </w:numPr>
        <w:spacing w:after="160" w:line="259" w:lineRule="auto"/>
        <w:ind w:right="-1275"/>
        <w:jc w:val="both"/>
      </w:pPr>
      <w:r w:rsidRPr="00C503BF">
        <w:t>ocenie czy inicjatywa wpisuje się w założenia Młodzieżowego Funduszu Lokalnego,</w:t>
      </w:r>
    </w:p>
    <w:p w:rsidR="002507E1" w:rsidRPr="00C503BF" w:rsidRDefault="002507E1" w:rsidP="00C503BF">
      <w:pPr>
        <w:pStyle w:val="Akapitzlist"/>
        <w:numPr>
          <w:ilvl w:val="0"/>
          <w:numId w:val="32"/>
        </w:numPr>
        <w:spacing w:after="160" w:line="259" w:lineRule="auto"/>
        <w:ind w:right="-1275"/>
        <w:jc w:val="both"/>
      </w:pPr>
      <w:r w:rsidRPr="00C503BF">
        <w:t>czy wniosek posiada opinię Dyrektora Gimnazjum/opiekuna grupy inicjatywnej.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Wniosek spełniający wymogi formalne przechodzi do oceny merytorycznej.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Drugi etap polega na ocenie merytorycznej wniosków.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Kryteria oceny merytorycznej są następujące:</w:t>
      </w:r>
    </w:p>
    <w:p w:rsidR="002507E1" w:rsidRPr="00C503BF" w:rsidRDefault="002507E1" w:rsidP="00C503BF">
      <w:pPr>
        <w:pStyle w:val="Akapitzlist"/>
        <w:numPr>
          <w:ilvl w:val="0"/>
          <w:numId w:val="33"/>
        </w:numPr>
        <w:spacing w:after="160" w:line="259" w:lineRule="auto"/>
        <w:ind w:right="-1275"/>
        <w:jc w:val="both"/>
      </w:pPr>
      <w:r w:rsidRPr="00C503BF">
        <w:t xml:space="preserve">określenie liczby osób, którym ma służyć inicjatywa; </w:t>
      </w:r>
    </w:p>
    <w:p w:rsidR="002507E1" w:rsidRPr="00C503BF" w:rsidRDefault="002507E1" w:rsidP="00C503BF">
      <w:pPr>
        <w:pStyle w:val="Akapitzlist"/>
        <w:numPr>
          <w:ilvl w:val="0"/>
          <w:numId w:val="33"/>
        </w:numPr>
        <w:spacing w:after="160" w:line="259" w:lineRule="auto"/>
        <w:ind w:right="-1275"/>
        <w:jc w:val="both"/>
      </w:pPr>
      <w:r w:rsidRPr="00C503BF">
        <w:t>liczba osób zaangażowanych w realizację inicjatywy ze społeczności lokalnej;</w:t>
      </w:r>
    </w:p>
    <w:p w:rsidR="002507E1" w:rsidRPr="00C503BF" w:rsidRDefault="002507E1" w:rsidP="00C503BF">
      <w:pPr>
        <w:pStyle w:val="Akapitzlist"/>
        <w:numPr>
          <w:ilvl w:val="0"/>
          <w:numId w:val="33"/>
        </w:numPr>
        <w:spacing w:after="160" w:line="259" w:lineRule="auto"/>
        <w:ind w:right="-1275"/>
        <w:jc w:val="both"/>
      </w:pPr>
      <w:r w:rsidRPr="00C503BF">
        <w:t>prawidłowość sporządzenia kalkulacji kosztów;</w:t>
      </w:r>
    </w:p>
    <w:p w:rsidR="002507E1" w:rsidRPr="00C503BF" w:rsidRDefault="002507E1" w:rsidP="00C503BF">
      <w:pPr>
        <w:pStyle w:val="Akapitzlist"/>
        <w:numPr>
          <w:ilvl w:val="0"/>
          <w:numId w:val="33"/>
        </w:numPr>
        <w:spacing w:after="160" w:line="259" w:lineRule="auto"/>
        <w:ind w:right="-1275"/>
        <w:jc w:val="both"/>
      </w:pPr>
      <w:r w:rsidRPr="00C503BF">
        <w:t>możliwości realizacji i innowacyjność inicjatywy.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Wniosek może otrzymać maksymalnie 60 punktów.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Formularz oceny wniosków stanowi załącznik nr 2 do niniejszego regulaminu.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lastRenderedPageBreak/>
        <w:t>W trakcie ocen komisja może prowadzić uzgodnienia z grupami inicjatywnymi.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Komisja po zakończeniu prac sporządza protokół i listę rankingową.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Decyzja komisji jest ostateczna.</w:t>
      </w:r>
    </w:p>
    <w:p w:rsidR="002507E1" w:rsidRPr="00C503BF" w:rsidRDefault="002507E1" w:rsidP="00C503BF">
      <w:pPr>
        <w:pStyle w:val="Akapitzlist"/>
        <w:numPr>
          <w:ilvl w:val="0"/>
          <w:numId w:val="31"/>
        </w:numPr>
        <w:spacing w:after="160" w:line="259" w:lineRule="auto"/>
        <w:ind w:left="426" w:right="-1275" w:hanging="426"/>
        <w:jc w:val="both"/>
      </w:pPr>
      <w:r w:rsidRPr="00C503BF">
        <w:t>Wnioski zostaną ocenione w terminie do 30.04.2017r.</w:t>
      </w:r>
    </w:p>
    <w:p w:rsidR="00C503BF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§ 8.</w:t>
      </w:r>
    </w:p>
    <w:p w:rsidR="002507E1" w:rsidRPr="00C503BF" w:rsidRDefault="002507E1" w:rsidP="00C503BF">
      <w:pPr>
        <w:spacing w:after="0"/>
        <w:ind w:right="-1276"/>
        <w:jc w:val="center"/>
        <w:rPr>
          <w:b/>
          <w:bCs/>
        </w:rPr>
      </w:pPr>
      <w:r w:rsidRPr="00C503BF">
        <w:rPr>
          <w:b/>
          <w:bCs/>
        </w:rPr>
        <w:t>Tryb zatwierdzania do realizacji inicjatywy.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 xml:space="preserve">Do realizacji typowane są wnioski z największą liczbą punktów, które w całości mieszczą się </w:t>
      </w:r>
      <w:r w:rsidR="00C503BF">
        <w:br/>
      </w:r>
      <w:r w:rsidRPr="00C503BF">
        <w:t>w budżecie konkursu.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 xml:space="preserve">Realizowane będą wnioski do wyczerpania środków budżetu konkursu. 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 xml:space="preserve">Komisja może podjąć decyzję o dofinansowaniu większej liczby przedsięwzięć w przypadku kiedy stwierdzi, że jest to uzasadnione wysoką jakością wniosków obniżając kwoty dofinansowania innym wnioskom, aby zmieścić się w limicie określonym </w:t>
      </w:r>
      <w:r w:rsidRPr="00C503BF">
        <w:rPr>
          <w:bCs/>
        </w:rPr>
        <w:t>§ 2 pkt 2 niniejszego regulaminu.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>Informacja o przyjęciu wniosków do realizacji bądź odrzuceniu przekazywana jest wnioskodawcom przez Prezesa Operatora w terminie 7 dni od daty zakończenia oceny.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 xml:space="preserve">Z wybranymi wnioskodawcami Prezes Operatora podpisze umowę dotyczącą sposobu realizacji </w:t>
      </w:r>
      <w:r w:rsidR="00C503BF">
        <w:br/>
      </w:r>
      <w:r w:rsidRPr="00C503BF">
        <w:t>i rozliczania otrzymanego dofinansowania.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>Wydatki będą realizowane przez Operatora zgodnie z podpisaną umową.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>W ramach dofinansowania nie przewiduje się bezpośredniego przekazywania środków finansowych grupie inicjatywnej. Wydatki ponoszone będą przez Operatora z budżetu projek</w:t>
      </w:r>
      <w:r w:rsidR="00C503BF" w:rsidRPr="00C503BF">
        <w:t>tu na podstawie zawartej umowy.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</w:pPr>
      <w:r w:rsidRPr="00C503BF">
        <w:t>Powstałe w trakcie realizacji obiekty, urządzenia pozostaną w zasobach społeczności lokalnej.</w:t>
      </w:r>
    </w:p>
    <w:p w:rsidR="002507E1" w:rsidRPr="00C503BF" w:rsidRDefault="002507E1" w:rsidP="00C503BF">
      <w:pPr>
        <w:pStyle w:val="Akapitzlist"/>
        <w:numPr>
          <w:ilvl w:val="0"/>
          <w:numId w:val="34"/>
        </w:numPr>
        <w:spacing w:after="160" w:line="259" w:lineRule="auto"/>
        <w:ind w:left="426" w:right="-1275" w:hanging="426"/>
        <w:jc w:val="both"/>
        <w:rPr>
          <w:b/>
          <w:bCs/>
        </w:rPr>
      </w:pPr>
      <w:r w:rsidRPr="00C503BF">
        <w:t xml:space="preserve">Nie można czerpać zysków z działań realizowanych w ramach inicjatywy. </w:t>
      </w:r>
    </w:p>
    <w:p w:rsidR="002507E1" w:rsidRPr="00C503BF" w:rsidRDefault="002507E1" w:rsidP="00C503BF">
      <w:pPr>
        <w:pStyle w:val="Akapitzlist"/>
        <w:ind w:left="426" w:right="-1275"/>
        <w:jc w:val="both"/>
      </w:pPr>
    </w:p>
    <w:p w:rsidR="00C503BF" w:rsidRPr="00C503BF" w:rsidRDefault="002507E1" w:rsidP="00C503BF">
      <w:pPr>
        <w:pStyle w:val="Akapitzlist"/>
        <w:ind w:left="0" w:right="-1275"/>
        <w:jc w:val="center"/>
        <w:rPr>
          <w:b/>
          <w:bCs/>
        </w:rPr>
      </w:pPr>
      <w:r w:rsidRPr="00C503BF">
        <w:rPr>
          <w:b/>
          <w:bCs/>
        </w:rPr>
        <w:t>§ 9.</w:t>
      </w:r>
    </w:p>
    <w:p w:rsidR="002507E1" w:rsidRPr="00C503BF" w:rsidRDefault="002507E1" w:rsidP="00C503BF">
      <w:pPr>
        <w:pStyle w:val="Akapitzlist"/>
        <w:ind w:left="0" w:right="-1275"/>
        <w:jc w:val="center"/>
        <w:rPr>
          <w:b/>
          <w:bCs/>
        </w:rPr>
      </w:pPr>
      <w:r w:rsidRPr="00C503BF">
        <w:rPr>
          <w:b/>
          <w:bCs/>
        </w:rPr>
        <w:t>Tryb monitoringu i kontroli realizowanych inicjatyw.</w:t>
      </w:r>
    </w:p>
    <w:p w:rsidR="00364E5B" w:rsidRDefault="002507E1" w:rsidP="00740B02">
      <w:pPr>
        <w:pStyle w:val="Akapitzlist"/>
        <w:numPr>
          <w:ilvl w:val="0"/>
          <w:numId w:val="35"/>
        </w:numPr>
        <w:spacing w:after="160" w:line="259" w:lineRule="auto"/>
        <w:ind w:left="426" w:right="-1275" w:hanging="426"/>
        <w:jc w:val="both"/>
      </w:pPr>
      <w:r w:rsidRPr="00C503BF">
        <w:t>Uprawnieni przedstawiciele Operatora mają prawo do kontroli i monitoringu realizacji inicjatywy.</w:t>
      </w:r>
    </w:p>
    <w:p w:rsidR="00740B02" w:rsidRPr="00744FA2" w:rsidRDefault="00740B02" w:rsidP="00740B02">
      <w:pPr>
        <w:pStyle w:val="Akapitzlist"/>
        <w:numPr>
          <w:ilvl w:val="0"/>
          <w:numId w:val="35"/>
        </w:numPr>
        <w:spacing w:after="160" w:line="259" w:lineRule="auto"/>
        <w:ind w:left="426" w:right="-1275" w:hanging="426"/>
        <w:jc w:val="both"/>
        <w:rPr>
          <w:b/>
          <w:bCs/>
        </w:rPr>
      </w:pPr>
      <w:r>
        <w:t>Operator</w:t>
      </w:r>
      <w:r w:rsidRPr="000B58EE">
        <w:t xml:space="preserve"> może odstąpić od realizacji umowy, jeżeli po jej zawarciu zostaną ujawnione nowe okoliczności</w:t>
      </w:r>
      <w:r>
        <w:t xml:space="preserve"> </w:t>
      </w:r>
      <w:r w:rsidRPr="000B58EE">
        <w:t xml:space="preserve">uniemożliwiające realizację inicjatywy </w:t>
      </w:r>
      <w:r>
        <w:t>.</w:t>
      </w:r>
    </w:p>
    <w:p w:rsidR="00740B02" w:rsidRPr="00740B02" w:rsidRDefault="00740B02" w:rsidP="00740B02">
      <w:pPr>
        <w:pStyle w:val="Akapitzlist"/>
        <w:spacing w:after="160" w:line="259" w:lineRule="auto"/>
        <w:ind w:left="426" w:right="-1275"/>
        <w:jc w:val="both"/>
      </w:pPr>
    </w:p>
    <w:sectPr w:rsidR="00740B02" w:rsidRPr="00740B02" w:rsidSect="000E136E">
      <w:headerReference w:type="default" r:id="rId8"/>
      <w:footerReference w:type="default" r:id="rId9"/>
      <w:pgSz w:w="11906" w:h="16838"/>
      <w:pgMar w:top="1701" w:right="2550" w:bottom="142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B3" w:rsidRDefault="00C618B3" w:rsidP="00AA0BCC">
      <w:pPr>
        <w:spacing w:after="0" w:line="240" w:lineRule="auto"/>
      </w:pPr>
      <w:r>
        <w:separator/>
      </w:r>
    </w:p>
  </w:endnote>
  <w:endnote w:type="continuationSeparator" w:id="0">
    <w:p w:rsidR="00C618B3" w:rsidRDefault="00C618B3" w:rsidP="00A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8E" w:rsidRDefault="000E136E" w:rsidP="00C42F8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85882B" wp14:editId="76C5A00D">
          <wp:simplePos x="0" y="0"/>
          <wp:positionH relativeFrom="rightMargin">
            <wp:posOffset>113376</wp:posOffset>
          </wp:positionH>
          <wp:positionV relativeFrom="paragraph">
            <wp:posOffset>99200</wp:posOffset>
          </wp:positionV>
          <wp:extent cx="794656" cy="795786"/>
          <wp:effectExtent l="0" t="0" r="5715" b="4445"/>
          <wp:wrapNone/>
          <wp:docPr id="79" name="Obraz 79" descr="http://portal.warmia.mazury.pl/images/Departamenty/Departament_Koordynacji_i_Promocji/pliki/warmia_mazury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warmia.mazury.pl/images/Departamenty/Departament_Koordynacji_i_Promocji/pliki/warmia_mazury%20logo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56" cy="79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5D16" w:rsidRPr="000E136E" w:rsidRDefault="000E136E" w:rsidP="009466E0">
    <w:pPr>
      <w:pStyle w:val="Stopka"/>
      <w:tabs>
        <w:tab w:val="clear" w:pos="4536"/>
      </w:tabs>
      <w:ind w:left="1276"/>
      <w:jc w:val="center"/>
      <w:rPr>
        <w:rFonts w:asciiTheme="majorHAnsi" w:hAnsiTheme="majorHAnsi"/>
        <w:b/>
        <w:color w:val="002060"/>
        <w:sz w:val="18"/>
        <w:szCs w:val="18"/>
      </w:rPr>
    </w:pPr>
    <w:r w:rsidRPr="000E136E"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84DA843" wp14:editId="163CD15B">
          <wp:simplePos x="0" y="0"/>
          <wp:positionH relativeFrom="margin">
            <wp:posOffset>-449580</wp:posOffset>
          </wp:positionH>
          <wp:positionV relativeFrom="margin">
            <wp:posOffset>8617123</wp:posOffset>
          </wp:positionV>
          <wp:extent cx="1143000" cy="71247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FIO_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F6C" w:rsidRPr="000E136E">
      <w:rPr>
        <w:rFonts w:asciiTheme="majorHAnsi" w:hAnsiTheme="majorHAnsi"/>
        <w:b/>
        <w:color w:val="002060"/>
        <w:sz w:val="18"/>
        <w:szCs w:val="18"/>
      </w:rPr>
      <w:t>Projekt „</w:t>
    </w:r>
    <w:r w:rsidR="001F5F6C" w:rsidRPr="000E136E">
      <w:rPr>
        <w:rFonts w:asciiTheme="majorHAnsi" w:hAnsiTheme="majorHAnsi"/>
        <w:b/>
        <w:i/>
        <w:color w:val="002060"/>
        <w:sz w:val="18"/>
        <w:szCs w:val="18"/>
      </w:rPr>
      <w:t>Olecki Obywatel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 xml:space="preserve">” dofinansowany </w:t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jest 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 xml:space="preserve">ze środków </w:t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otrzymanych </w:t>
    </w:r>
    <w:r>
      <w:rPr>
        <w:rFonts w:asciiTheme="majorHAnsi" w:hAnsiTheme="majorHAnsi"/>
        <w:b/>
        <w:color w:val="002060"/>
        <w:sz w:val="18"/>
        <w:szCs w:val="18"/>
      </w:rPr>
      <w:br/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z Ministerstwa Rodziny, Pracy i Polityki Społecznej </w:t>
    </w:r>
    <w:r>
      <w:rPr>
        <w:rFonts w:asciiTheme="majorHAnsi" w:hAnsiTheme="majorHAnsi"/>
        <w:b/>
        <w:color w:val="002060"/>
        <w:sz w:val="18"/>
        <w:szCs w:val="18"/>
      </w:rPr>
      <w:br/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w ramach 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>Programu Fundusz Inicjatyw Obywatelskich</w:t>
    </w:r>
  </w:p>
  <w:p w:rsidR="009466E0" w:rsidRPr="000E136E" w:rsidRDefault="009466E0" w:rsidP="001F5F6C">
    <w:pPr>
      <w:pStyle w:val="Stopka"/>
      <w:tabs>
        <w:tab w:val="clear" w:pos="4536"/>
      </w:tabs>
      <w:jc w:val="center"/>
      <w:rPr>
        <w:rFonts w:asciiTheme="majorHAnsi" w:hAnsiTheme="majorHAnsi"/>
        <w:b/>
        <w:color w:val="002060"/>
        <w:sz w:val="10"/>
        <w:szCs w:val="10"/>
      </w:rPr>
    </w:pPr>
  </w:p>
  <w:p w:rsidR="009466E0" w:rsidRPr="000E136E" w:rsidRDefault="009466E0" w:rsidP="001F5F6C">
    <w:pPr>
      <w:pStyle w:val="Stopka"/>
      <w:tabs>
        <w:tab w:val="clear" w:pos="4536"/>
      </w:tabs>
      <w:jc w:val="center"/>
      <w:rPr>
        <w:rFonts w:asciiTheme="majorHAnsi" w:hAnsiTheme="majorHAnsi"/>
        <w:b/>
        <w:color w:val="002060"/>
        <w:sz w:val="18"/>
        <w:szCs w:val="18"/>
      </w:rPr>
    </w:pPr>
    <w:r w:rsidRPr="000E136E">
      <w:rPr>
        <w:rFonts w:asciiTheme="majorHAnsi" w:hAnsiTheme="majorHAnsi"/>
        <w:b/>
        <w:color w:val="002060"/>
        <w:sz w:val="18"/>
        <w:szCs w:val="18"/>
      </w:rPr>
      <w:t>Zadanie zostało zrealizowane przy wsparciu finansowym Samorządu Województwa Warmińsko-Mazurskiego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B3" w:rsidRDefault="00C618B3" w:rsidP="00AA0BCC">
      <w:pPr>
        <w:spacing w:after="0" w:line="240" w:lineRule="auto"/>
      </w:pPr>
      <w:r>
        <w:separator/>
      </w:r>
    </w:p>
  </w:footnote>
  <w:footnote w:type="continuationSeparator" w:id="0">
    <w:p w:rsidR="00C618B3" w:rsidRDefault="00C618B3" w:rsidP="00AA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sz w:val="20"/>
        <w:szCs w:val="20"/>
      </w:rPr>
    </w:pPr>
    <w:r w:rsidRPr="00AA0BCC">
      <w:rPr>
        <w:rFonts w:asciiTheme="majorHAnsi" w:hAnsiTheme="majorHAnsi"/>
        <w:b/>
        <w:noProof/>
        <w:color w:val="4F81BD" w:themeColor="accent1"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-114935</wp:posOffset>
          </wp:positionV>
          <wp:extent cx="1095375" cy="7429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F8E">
      <w:rPr>
        <w:rFonts w:asciiTheme="majorHAnsi" w:hAnsiTheme="majorHAnsi"/>
        <w:b/>
        <w:color w:val="4F81BD" w:themeColor="accent1"/>
        <w:sz w:val="20"/>
        <w:szCs w:val="20"/>
      </w:rPr>
      <w:t>FUNDACJA ROZWOJU ZIEMI OLECKIEJ</w:t>
    </w:r>
  </w:p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</w:rPr>
    </w:pPr>
    <w:r w:rsidRPr="00AA0BCC">
      <w:rPr>
        <w:rFonts w:asciiTheme="majorHAnsi" w:hAnsiTheme="majorHAnsi"/>
        <w:b/>
        <w:color w:val="4F81BD" w:themeColor="accent1"/>
        <w:sz w:val="18"/>
        <w:szCs w:val="18"/>
      </w:rPr>
      <w:t xml:space="preserve">ul. </w:t>
    </w:r>
    <w:r w:rsidR="008D3B09">
      <w:rPr>
        <w:rFonts w:asciiTheme="majorHAnsi" w:hAnsiTheme="majorHAnsi"/>
        <w:b/>
        <w:color w:val="4F81BD" w:themeColor="accent1"/>
        <w:sz w:val="18"/>
        <w:szCs w:val="18"/>
      </w:rPr>
      <w:t>Wojska Polskiego 13</w:t>
    </w:r>
    <w:r w:rsidRPr="00AA0BCC">
      <w:rPr>
        <w:rFonts w:asciiTheme="majorHAnsi" w:hAnsiTheme="majorHAnsi"/>
        <w:b/>
        <w:color w:val="4F81BD" w:themeColor="accent1"/>
        <w:sz w:val="18"/>
        <w:szCs w:val="18"/>
      </w:rPr>
      <w:t>, 19-400 Olecko</w:t>
    </w:r>
  </w:p>
  <w:p w:rsidR="00AA0BCC" w:rsidRPr="008D3B09" w:rsidRDefault="00AA0BCC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</w:rPr>
    </w:pPr>
    <w:r w:rsidRPr="008D3B09">
      <w:rPr>
        <w:rFonts w:asciiTheme="majorHAnsi" w:hAnsiTheme="majorHAnsi"/>
        <w:b/>
        <w:color w:val="4F81BD" w:themeColor="accent1"/>
        <w:sz w:val="18"/>
        <w:szCs w:val="18"/>
      </w:rPr>
      <w:t>tel. 87/ 520 21 59</w:t>
    </w:r>
  </w:p>
  <w:p w:rsidR="00AA0BCC" w:rsidRPr="008D3B09" w:rsidRDefault="00AA0BCC" w:rsidP="00AA0BCC">
    <w:pPr>
      <w:pStyle w:val="Nagwek"/>
      <w:ind w:left="1701"/>
      <w:rPr>
        <w:sz w:val="18"/>
        <w:szCs w:val="18"/>
      </w:rPr>
    </w:pPr>
    <w:r w:rsidRPr="008D3B09">
      <w:rPr>
        <w:rFonts w:asciiTheme="majorHAnsi" w:hAnsiTheme="majorHAnsi"/>
        <w:b/>
        <w:color w:val="4F81BD" w:themeColor="accent1"/>
        <w:sz w:val="18"/>
        <w:szCs w:val="18"/>
      </w:rPr>
      <w:t xml:space="preserve">www.fundacja.olecko.pl       </w:t>
    </w:r>
    <w:r w:rsidR="00C42F8E" w:rsidRPr="008D3B09">
      <w:rPr>
        <w:rFonts w:asciiTheme="majorHAnsi" w:hAnsiTheme="majorHAnsi"/>
        <w:b/>
        <w:color w:val="4F81BD" w:themeColor="accent1"/>
        <w:sz w:val="18"/>
        <w:szCs w:val="18"/>
      </w:rPr>
      <w:t>biuro@fundacja.olecko.</w:t>
    </w:r>
    <w:r w:rsidRPr="008D3B09">
      <w:rPr>
        <w:rFonts w:asciiTheme="majorHAnsi" w:hAnsiTheme="majorHAnsi"/>
        <w:b/>
        <w:color w:val="4F81BD" w:themeColor="accent1"/>
        <w:sz w:val="18"/>
        <w:szCs w:val="18"/>
      </w:rPr>
      <w:t>pl</w:t>
    </w:r>
  </w:p>
  <w:p w:rsidR="00AA0BCC" w:rsidRPr="008D3B09" w:rsidRDefault="00AA0BCC" w:rsidP="00AA0BCC">
    <w:pPr>
      <w:pStyle w:val="Nagwek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1A3"/>
    <w:multiLevelType w:val="hybridMultilevel"/>
    <w:tmpl w:val="A4FA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F"/>
    <w:multiLevelType w:val="hybridMultilevel"/>
    <w:tmpl w:val="91A288F6"/>
    <w:lvl w:ilvl="0" w:tplc="DA0EE8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3248D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D8"/>
    <w:multiLevelType w:val="hybridMultilevel"/>
    <w:tmpl w:val="914EC4E6"/>
    <w:lvl w:ilvl="0" w:tplc="41FCF05C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81D85"/>
    <w:multiLevelType w:val="hybridMultilevel"/>
    <w:tmpl w:val="FAA409BC"/>
    <w:lvl w:ilvl="0" w:tplc="372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0C8B"/>
    <w:multiLevelType w:val="hybridMultilevel"/>
    <w:tmpl w:val="ACA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7D"/>
    <w:multiLevelType w:val="hybridMultilevel"/>
    <w:tmpl w:val="96F84FFC"/>
    <w:lvl w:ilvl="0" w:tplc="7A00E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C0B6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038"/>
    <w:multiLevelType w:val="hybridMultilevel"/>
    <w:tmpl w:val="1A8E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1F0B"/>
    <w:multiLevelType w:val="hybridMultilevel"/>
    <w:tmpl w:val="1BE8E342"/>
    <w:lvl w:ilvl="0" w:tplc="E3FCE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5E93"/>
    <w:multiLevelType w:val="hybridMultilevel"/>
    <w:tmpl w:val="042E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70C3"/>
    <w:multiLevelType w:val="multilevel"/>
    <w:tmpl w:val="88524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802AB"/>
    <w:multiLevelType w:val="hybridMultilevel"/>
    <w:tmpl w:val="103AC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559D"/>
    <w:multiLevelType w:val="hybridMultilevel"/>
    <w:tmpl w:val="3BF2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6E119E"/>
    <w:multiLevelType w:val="hybridMultilevel"/>
    <w:tmpl w:val="D6341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9695A6">
      <w:start w:val="1"/>
      <w:numFmt w:val="decimal"/>
      <w:lvlText w:val="%5)"/>
      <w:lvlJc w:val="left"/>
      <w:pPr>
        <w:tabs>
          <w:tab w:val="num" w:pos="3675"/>
        </w:tabs>
        <w:ind w:left="3675" w:hanging="435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0DB7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76B48"/>
    <w:multiLevelType w:val="hybridMultilevel"/>
    <w:tmpl w:val="D918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C378A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C47A0"/>
    <w:multiLevelType w:val="hybridMultilevel"/>
    <w:tmpl w:val="F33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6777"/>
    <w:multiLevelType w:val="hybridMultilevel"/>
    <w:tmpl w:val="F56A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A0E20"/>
    <w:multiLevelType w:val="hybridMultilevel"/>
    <w:tmpl w:val="51467B3C"/>
    <w:lvl w:ilvl="0" w:tplc="1164A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043C1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69A3"/>
    <w:multiLevelType w:val="hybridMultilevel"/>
    <w:tmpl w:val="9FAE5D7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3515D64"/>
    <w:multiLevelType w:val="hybridMultilevel"/>
    <w:tmpl w:val="608E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13F7"/>
    <w:multiLevelType w:val="hybridMultilevel"/>
    <w:tmpl w:val="90A46EF4"/>
    <w:lvl w:ilvl="0" w:tplc="DE16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F056A66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B2C5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66C90"/>
    <w:multiLevelType w:val="hybridMultilevel"/>
    <w:tmpl w:val="1930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3D43"/>
    <w:multiLevelType w:val="multilevel"/>
    <w:tmpl w:val="B1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56021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A334A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A7B09"/>
    <w:multiLevelType w:val="hybridMultilevel"/>
    <w:tmpl w:val="058E92D4"/>
    <w:lvl w:ilvl="0" w:tplc="41F0E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1014"/>
    <w:multiLevelType w:val="hybridMultilevel"/>
    <w:tmpl w:val="6F080558"/>
    <w:lvl w:ilvl="0" w:tplc="72A80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066EB"/>
    <w:multiLevelType w:val="hybridMultilevel"/>
    <w:tmpl w:val="0D04AD50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488E"/>
    <w:multiLevelType w:val="hybridMultilevel"/>
    <w:tmpl w:val="22324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E3132"/>
    <w:multiLevelType w:val="hybridMultilevel"/>
    <w:tmpl w:val="D2E8C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4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28"/>
  </w:num>
  <w:num w:numId="9">
    <w:abstractNumId w:val="19"/>
  </w:num>
  <w:num w:numId="10">
    <w:abstractNumId w:val="25"/>
  </w:num>
  <w:num w:numId="11">
    <w:abstractNumId w:val="29"/>
  </w:num>
  <w:num w:numId="12">
    <w:abstractNumId w:val="21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22"/>
  </w:num>
  <w:num w:numId="18">
    <w:abstractNumId w:val="2"/>
  </w:num>
  <w:num w:numId="19">
    <w:abstractNumId w:val="26"/>
  </w:num>
  <w:num w:numId="20">
    <w:abstractNumId w:val="33"/>
  </w:num>
  <w:num w:numId="21">
    <w:abstractNumId w:val="11"/>
  </w:num>
  <w:num w:numId="22">
    <w:abstractNumId w:val="15"/>
  </w:num>
  <w:num w:numId="23">
    <w:abstractNumId w:val="30"/>
  </w:num>
  <w:num w:numId="24">
    <w:abstractNumId w:val="4"/>
  </w:num>
  <w:num w:numId="25">
    <w:abstractNumId w:val="23"/>
  </w:num>
  <w:num w:numId="26">
    <w:abstractNumId w:val="0"/>
  </w:num>
  <w:num w:numId="27">
    <w:abstractNumId w:val="35"/>
  </w:num>
  <w:num w:numId="28">
    <w:abstractNumId w:val="32"/>
  </w:num>
  <w:num w:numId="29">
    <w:abstractNumId w:val="17"/>
  </w:num>
  <w:num w:numId="30">
    <w:abstractNumId w:val="8"/>
  </w:num>
  <w:num w:numId="31">
    <w:abstractNumId w:val="24"/>
  </w:num>
  <w:num w:numId="32">
    <w:abstractNumId w:val="6"/>
  </w:num>
  <w:num w:numId="33">
    <w:abstractNumId w:val="12"/>
  </w:num>
  <w:num w:numId="34">
    <w:abstractNumId w:val="1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7"/>
    <w:rsid w:val="00010237"/>
    <w:rsid w:val="0002121D"/>
    <w:rsid w:val="00041BCE"/>
    <w:rsid w:val="00057E65"/>
    <w:rsid w:val="00057F52"/>
    <w:rsid w:val="00061C45"/>
    <w:rsid w:val="00082076"/>
    <w:rsid w:val="000B7386"/>
    <w:rsid w:val="000D02DA"/>
    <w:rsid w:val="000E136E"/>
    <w:rsid w:val="000F220C"/>
    <w:rsid w:val="001160D1"/>
    <w:rsid w:val="0012000C"/>
    <w:rsid w:val="00172885"/>
    <w:rsid w:val="0017763A"/>
    <w:rsid w:val="001A1CDE"/>
    <w:rsid w:val="001E7809"/>
    <w:rsid w:val="001F2140"/>
    <w:rsid w:val="001F5F6C"/>
    <w:rsid w:val="0020798E"/>
    <w:rsid w:val="002176F5"/>
    <w:rsid w:val="002213DD"/>
    <w:rsid w:val="00235D16"/>
    <w:rsid w:val="0023646D"/>
    <w:rsid w:val="002507E1"/>
    <w:rsid w:val="00275077"/>
    <w:rsid w:val="00294504"/>
    <w:rsid w:val="002A075F"/>
    <w:rsid w:val="002A5F3C"/>
    <w:rsid w:val="002B4849"/>
    <w:rsid w:val="002B62CF"/>
    <w:rsid w:val="002D7C2F"/>
    <w:rsid w:val="002E0C29"/>
    <w:rsid w:val="002F042E"/>
    <w:rsid w:val="002F10BE"/>
    <w:rsid w:val="002F1160"/>
    <w:rsid w:val="00323D09"/>
    <w:rsid w:val="00336858"/>
    <w:rsid w:val="003424E3"/>
    <w:rsid w:val="003631C8"/>
    <w:rsid w:val="00364E5B"/>
    <w:rsid w:val="00375719"/>
    <w:rsid w:val="003B7E15"/>
    <w:rsid w:val="003E5028"/>
    <w:rsid w:val="00420AAE"/>
    <w:rsid w:val="00423383"/>
    <w:rsid w:val="00443471"/>
    <w:rsid w:val="00446965"/>
    <w:rsid w:val="00454BDD"/>
    <w:rsid w:val="00480FCD"/>
    <w:rsid w:val="0048212A"/>
    <w:rsid w:val="0049284A"/>
    <w:rsid w:val="00495AC8"/>
    <w:rsid w:val="004A4F52"/>
    <w:rsid w:val="004D112A"/>
    <w:rsid w:val="00514CD5"/>
    <w:rsid w:val="00526670"/>
    <w:rsid w:val="00527197"/>
    <w:rsid w:val="00566B5A"/>
    <w:rsid w:val="00566BA6"/>
    <w:rsid w:val="00585CA2"/>
    <w:rsid w:val="00585D46"/>
    <w:rsid w:val="005A3991"/>
    <w:rsid w:val="005C66D3"/>
    <w:rsid w:val="005E5101"/>
    <w:rsid w:val="005F047E"/>
    <w:rsid w:val="006077FE"/>
    <w:rsid w:val="00623E4F"/>
    <w:rsid w:val="006311CB"/>
    <w:rsid w:val="00631345"/>
    <w:rsid w:val="0063170C"/>
    <w:rsid w:val="00634008"/>
    <w:rsid w:val="0064226A"/>
    <w:rsid w:val="006B027D"/>
    <w:rsid w:val="006C5A4D"/>
    <w:rsid w:val="007146CA"/>
    <w:rsid w:val="00740B02"/>
    <w:rsid w:val="00756E82"/>
    <w:rsid w:val="007846D1"/>
    <w:rsid w:val="007B5AE5"/>
    <w:rsid w:val="007C7C42"/>
    <w:rsid w:val="007D2861"/>
    <w:rsid w:val="007E4C84"/>
    <w:rsid w:val="008051E9"/>
    <w:rsid w:val="00830E69"/>
    <w:rsid w:val="00833DC1"/>
    <w:rsid w:val="00846F87"/>
    <w:rsid w:val="00851BAA"/>
    <w:rsid w:val="00880813"/>
    <w:rsid w:val="00884AAD"/>
    <w:rsid w:val="008A02D1"/>
    <w:rsid w:val="008C02F4"/>
    <w:rsid w:val="008C2491"/>
    <w:rsid w:val="008D14B6"/>
    <w:rsid w:val="008D3B09"/>
    <w:rsid w:val="008F4BDD"/>
    <w:rsid w:val="009102ED"/>
    <w:rsid w:val="009144A6"/>
    <w:rsid w:val="009304E5"/>
    <w:rsid w:val="00930A3D"/>
    <w:rsid w:val="009466E0"/>
    <w:rsid w:val="009652D2"/>
    <w:rsid w:val="00975E10"/>
    <w:rsid w:val="0098043D"/>
    <w:rsid w:val="009965EF"/>
    <w:rsid w:val="009A5CE9"/>
    <w:rsid w:val="009B1014"/>
    <w:rsid w:val="00A1662F"/>
    <w:rsid w:val="00A3229B"/>
    <w:rsid w:val="00A41B73"/>
    <w:rsid w:val="00A43AE4"/>
    <w:rsid w:val="00A45DD9"/>
    <w:rsid w:val="00A52FC3"/>
    <w:rsid w:val="00A53C79"/>
    <w:rsid w:val="00A808EE"/>
    <w:rsid w:val="00AA0BCC"/>
    <w:rsid w:val="00AB054C"/>
    <w:rsid w:val="00AC2C0D"/>
    <w:rsid w:val="00AF4F69"/>
    <w:rsid w:val="00B23625"/>
    <w:rsid w:val="00B339AF"/>
    <w:rsid w:val="00B37B6E"/>
    <w:rsid w:val="00B90AEB"/>
    <w:rsid w:val="00BC4862"/>
    <w:rsid w:val="00BC71F3"/>
    <w:rsid w:val="00BE7146"/>
    <w:rsid w:val="00BF25AA"/>
    <w:rsid w:val="00C06550"/>
    <w:rsid w:val="00C360EE"/>
    <w:rsid w:val="00C37F43"/>
    <w:rsid w:val="00C42F8E"/>
    <w:rsid w:val="00C43F04"/>
    <w:rsid w:val="00C503BF"/>
    <w:rsid w:val="00C618B3"/>
    <w:rsid w:val="00C739E9"/>
    <w:rsid w:val="00CA3627"/>
    <w:rsid w:val="00CD3294"/>
    <w:rsid w:val="00CE052C"/>
    <w:rsid w:val="00CF0C2F"/>
    <w:rsid w:val="00CF28B4"/>
    <w:rsid w:val="00D00ECF"/>
    <w:rsid w:val="00D25008"/>
    <w:rsid w:val="00D301A9"/>
    <w:rsid w:val="00D45D22"/>
    <w:rsid w:val="00D50101"/>
    <w:rsid w:val="00DB669E"/>
    <w:rsid w:val="00DC5383"/>
    <w:rsid w:val="00DC7DA9"/>
    <w:rsid w:val="00DD2C7F"/>
    <w:rsid w:val="00E22427"/>
    <w:rsid w:val="00E23580"/>
    <w:rsid w:val="00E30565"/>
    <w:rsid w:val="00EC05C1"/>
    <w:rsid w:val="00EC0B7E"/>
    <w:rsid w:val="00ED2387"/>
    <w:rsid w:val="00EE3326"/>
    <w:rsid w:val="00EE496D"/>
    <w:rsid w:val="00EE6192"/>
    <w:rsid w:val="00EF205C"/>
    <w:rsid w:val="00F06117"/>
    <w:rsid w:val="00F117A3"/>
    <w:rsid w:val="00F146BD"/>
    <w:rsid w:val="00F35560"/>
    <w:rsid w:val="00F53516"/>
    <w:rsid w:val="00F7710F"/>
    <w:rsid w:val="00F7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DC52"/>
  <w15:docId w15:val="{036E6104-8E63-4E92-B18F-D06322D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4C84"/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0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2F1160"/>
    <w:pPr>
      <w:ind w:left="720"/>
      <w:contextualSpacing/>
    </w:pPr>
  </w:style>
  <w:style w:type="table" w:styleId="Tabela-Siatka">
    <w:name w:val="Table Grid"/>
    <w:basedOn w:val="Standardowy"/>
    <w:uiPriority w:val="59"/>
    <w:rsid w:val="005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566BA6"/>
    <w:pPr>
      <w:tabs>
        <w:tab w:val="left" w:pos="709"/>
      </w:tabs>
      <w:suppressAutoHyphens/>
      <w:spacing w:after="12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5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5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305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0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0565"/>
  </w:style>
  <w:style w:type="paragraph" w:styleId="Tekstpodstawowyzwciciem2">
    <w:name w:val="Body Text First Indent 2"/>
    <w:basedOn w:val="Tekstpodstawowywcity"/>
    <w:link w:val="Tekstpodstawowyzwciciem2Znak"/>
    <w:rsid w:val="00E3056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7F4A-3525-460A-B166-A294265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Modrakowski</cp:lastModifiedBy>
  <cp:revision>4</cp:revision>
  <cp:lastPrinted>2016-10-14T10:12:00Z</cp:lastPrinted>
  <dcterms:created xsi:type="dcterms:W3CDTF">2017-02-20T08:10:00Z</dcterms:created>
  <dcterms:modified xsi:type="dcterms:W3CDTF">2017-03-02T08:52:00Z</dcterms:modified>
</cp:coreProperties>
</file>